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E1" w:rsidRPr="005B6C0A" w:rsidRDefault="00502AE1" w:rsidP="005B6C0A">
      <w:pPr>
        <w:spacing w:line="360" w:lineRule="auto"/>
        <w:ind w:firstLineChars="200" w:firstLine="482"/>
        <w:jc w:val="left"/>
        <w:rPr>
          <w:rFonts w:ascii="宋体" w:hAnsi="宋体" w:cs="楷体_GB2312"/>
          <w:b/>
          <w:color w:val="000000"/>
          <w:sz w:val="24"/>
        </w:rPr>
      </w:pPr>
      <w:r w:rsidRPr="005B6C0A">
        <w:rPr>
          <w:rFonts w:ascii="宋体" w:hAnsi="宋体" w:cs="楷体_GB2312" w:hint="eastAsia"/>
          <w:b/>
          <w:color w:val="000000"/>
          <w:sz w:val="24"/>
        </w:rPr>
        <w:t>附件1：</w:t>
      </w:r>
      <w:r w:rsidRPr="005B6C0A">
        <w:rPr>
          <w:rFonts w:ascii="宋体" w:hAnsi="宋体" w:cs="楷体_GB2312" w:hint="eastAsia"/>
          <w:b/>
          <w:sz w:val="24"/>
        </w:rPr>
        <w:t>安徽工业大学 2018年度部分教学岗位招聘计划</w:t>
      </w:r>
      <w:r w:rsidRPr="005B6C0A">
        <w:rPr>
          <w:rFonts w:ascii="宋体" w:hAnsi="宋体" w:cs="楷体_GB2312" w:hint="eastAsia"/>
          <w:b/>
          <w:color w:val="000000"/>
          <w:sz w:val="24"/>
        </w:rPr>
        <w:t>（20人</w:t>
      </w:r>
      <w:r w:rsidRPr="005B6C0A">
        <w:rPr>
          <w:rFonts w:ascii="宋体" w:hAnsi="宋体" w:cs="楷体_GB2312"/>
          <w:b/>
          <w:color w:val="000000"/>
          <w:sz w:val="24"/>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4678"/>
        <w:gridCol w:w="709"/>
      </w:tblGrid>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单位</w:t>
            </w:r>
          </w:p>
        </w:tc>
        <w:tc>
          <w:tcPr>
            <w:tcW w:w="1984"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具体岗位</w:t>
            </w:r>
          </w:p>
        </w:tc>
        <w:tc>
          <w:tcPr>
            <w:tcW w:w="467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岗位要求</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招聘人数</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化学与化工学院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制药工程试验教学岗</w:t>
            </w:r>
          </w:p>
        </w:tc>
        <w:tc>
          <w:tcPr>
            <w:tcW w:w="4678" w:type="dxa"/>
            <w:vAlign w:val="center"/>
          </w:tcPr>
          <w:p w:rsidR="00502AE1" w:rsidRPr="001A04E1" w:rsidRDefault="00502AE1" w:rsidP="00B2121C">
            <w:pPr>
              <w:widowControl/>
              <w:numPr>
                <w:ilvl w:val="0"/>
                <w:numId w:val="1"/>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本科为生物工程、制药工程或药学类相关专业</w:t>
            </w:r>
          </w:p>
          <w:p w:rsidR="00502AE1" w:rsidRPr="001A04E1" w:rsidRDefault="00502AE1" w:rsidP="00B2121C">
            <w:pPr>
              <w:widowControl/>
              <w:numPr>
                <w:ilvl w:val="0"/>
                <w:numId w:val="1"/>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硕士为药剂学、药理学、微生物与生化药学、生物化学与分子生物学专业</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restart"/>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机械工程学院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车辆工程教学岗</w:t>
            </w:r>
          </w:p>
        </w:tc>
        <w:tc>
          <w:tcPr>
            <w:tcW w:w="4678" w:type="dxa"/>
            <w:vAlign w:val="center"/>
          </w:tcPr>
          <w:p w:rsidR="00502AE1" w:rsidRPr="001A04E1" w:rsidRDefault="00502AE1" w:rsidP="00B2121C">
            <w:pPr>
              <w:widowControl/>
              <w:numPr>
                <w:ilvl w:val="0"/>
                <w:numId w:val="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本科、研究生均为车辆工程专业</w:t>
            </w:r>
          </w:p>
          <w:p w:rsidR="00502AE1" w:rsidRPr="001A04E1" w:rsidRDefault="00502AE1" w:rsidP="00B2121C">
            <w:pPr>
              <w:widowControl/>
              <w:numPr>
                <w:ilvl w:val="0"/>
                <w:numId w:val="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研究生阶段必须为学术型硕士</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机械工程试验教学岗</w:t>
            </w:r>
          </w:p>
        </w:tc>
        <w:tc>
          <w:tcPr>
            <w:tcW w:w="4678" w:type="dxa"/>
            <w:vAlign w:val="center"/>
          </w:tcPr>
          <w:p w:rsidR="00502AE1" w:rsidRPr="001A04E1" w:rsidRDefault="00502AE1" w:rsidP="00B2121C">
            <w:pPr>
              <w:widowControl/>
              <w:numPr>
                <w:ilvl w:val="0"/>
                <w:numId w:val="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本科阶段必须为车辆工程专业或者机械类专业。</w:t>
            </w:r>
          </w:p>
          <w:p w:rsidR="00502AE1" w:rsidRPr="001A04E1" w:rsidRDefault="00502AE1" w:rsidP="00B2121C">
            <w:pPr>
              <w:widowControl/>
              <w:numPr>
                <w:ilvl w:val="0"/>
                <w:numId w:val="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如本科阶段为机械类专业，其硕士阶段必须为车辆工程专业；如本科阶段为车辆工程专业，其硕士阶段必须为车辆工程专业或机械类专业。研究生阶段为学术型硕士</w:t>
            </w:r>
          </w:p>
          <w:p w:rsidR="00502AE1" w:rsidRPr="001A04E1" w:rsidRDefault="00502AE1" w:rsidP="00B2121C">
            <w:pPr>
              <w:widowControl/>
              <w:numPr>
                <w:ilvl w:val="0"/>
                <w:numId w:val="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本科、硕士均为车辆工程专业者优先</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restart"/>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电气与信息工程学院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电气工程教学岗</w:t>
            </w:r>
          </w:p>
        </w:tc>
        <w:tc>
          <w:tcPr>
            <w:tcW w:w="4678" w:type="dxa"/>
            <w:vAlign w:val="center"/>
          </w:tcPr>
          <w:p w:rsidR="00502AE1" w:rsidRPr="001A04E1" w:rsidRDefault="00502AE1" w:rsidP="00B2121C">
            <w:pPr>
              <w:widowControl/>
              <w:numPr>
                <w:ilvl w:val="0"/>
                <w:numId w:val="4"/>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本科为电气工程及其自动化专业</w:t>
            </w:r>
          </w:p>
          <w:p w:rsidR="00502AE1" w:rsidRPr="001A04E1" w:rsidRDefault="00502AE1" w:rsidP="00B2121C">
            <w:pPr>
              <w:widowControl/>
              <w:numPr>
                <w:ilvl w:val="0"/>
                <w:numId w:val="4"/>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电气工程学术型硕士，电力系统、电机与电器等研究方向</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电子信息与通讯工程教学岗</w:t>
            </w:r>
          </w:p>
        </w:tc>
        <w:tc>
          <w:tcPr>
            <w:tcW w:w="4678" w:type="dxa"/>
            <w:vAlign w:val="center"/>
          </w:tcPr>
          <w:p w:rsidR="00502AE1" w:rsidRPr="001A04E1" w:rsidRDefault="00502AE1" w:rsidP="00B2121C">
            <w:pPr>
              <w:widowControl/>
              <w:numPr>
                <w:ilvl w:val="0"/>
                <w:numId w:val="5"/>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本科为通信工程专业</w:t>
            </w:r>
          </w:p>
          <w:p w:rsidR="00502AE1" w:rsidRPr="001A04E1" w:rsidRDefault="00502AE1" w:rsidP="00B2121C">
            <w:pPr>
              <w:widowControl/>
              <w:numPr>
                <w:ilvl w:val="0"/>
                <w:numId w:val="5"/>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信息与通信工程或电子科学与技术学术型硕士，数字通信、嵌入式系统设计、电路电子设计等研究方向</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强电试验教学岗</w:t>
            </w:r>
          </w:p>
        </w:tc>
        <w:tc>
          <w:tcPr>
            <w:tcW w:w="4678" w:type="dxa"/>
            <w:vAlign w:val="center"/>
          </w:tcPr>
          <w:p w:rsidR="00502AE1" w:rsidRPr="001A04E1" w:rsidRDefault="00502AE1" w:rsidP="00B2121C">
            <w:pPr>
              <w:widowControl/>
              <w:numPr>
                <w:ilvl w:val="0"/>
                <w:numId w:val="6"/>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本科为电气工程及其自动化专业，实践能力强</w:t>
            </w:r>
          </w:p>
          <w:p w:rsidR="00502AE1" w:rsidRPr="001A04E1" w:rsidRDefault="00502AE1" w:rsidP="00B2121C">
            <w:pPr>
              <w:widowControl/>
              <w:numPr>
                <w:ilvl w:val="0"/>
                <w:numId w:val="6"/>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电气工程学术型硕士，电力系统、电机与电器、电力电子等研究方向</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计算机科学与技术学院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计算机试验教学岗</w:t>
            </w:r>
          </w:p>
        </w:tc>
        <w:tc>
          <w:tcPr>
            <w:tcW w:w="4678" w:type="dxa"/>
            <w:vAlign w:val="center"/>
          </w:tcPr>
          <w:p w:rsidR="00502AE1" w:rsidRPr="001A04E1" w:rsidRDefault="00502AE1" w:rsidP="00B2121C">
            <w:pPr>
              <w:widowControl/>
              <w:numPr>
                <w:ilvl w:val="0"/>
                <w:numId w:val="7"/>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本科是计算机科学与技术专业毕业</w:t>
            </w:r>
          </w:p>
          <w:p w:rsidR="00502AE1" w:rsidRPr="001A04E1" w:rsidRDefault="00502AE1" w:rsidP="00B2121C">
            <w:pPr>
              <w:widowControl/>
              <w:numPr>
                <w:ilvl w:val="0"/>
                <w:numId w:val="7"/>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硕士是计算机类专业毕业。</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Merge w:val="restart"/>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建筑工程学院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建筑学、城乡规划教学岗</w:t>
            </w:r>
          </w:p>
        </w:tc>
        <w:tc>
          <w:tcPr>
            <w:tcW w:w="4678" w:type="dxa"/>
            <w:vAlign w:val="center"/>
          </w:tcPr>
          <w:p w:rsidR="00502AE1" w:rsidRPr="001A04E1" w:rsidRDefault="00502AE1" w:rsidP="00B2121C">
            <w:pPr>
              <w:widowControl/>
              <w:numPr>
                <w:ilvl w:val="0"/>
                <w:numId w:val="8"/>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本科专业为建筑学或城乡规划</w:t>
            </w:r>
          </w:p>
          <w:p w:rsidR="00502AE1" w:rsidRPr="001A04E1" w:rsidRDefault="00502AE1" w:rsidP="00B2121C">
            <w:pPr>
              <w:widowControl/>
              <w:numPr>
                <w:ilvl w:val="0"/>
                <w:numId w:val="8"/>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硕士专业为建筑学、城乡规划，具备一定的方案手绘能力，面试时加试相关内容的快题。</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2</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建筑环境与能源应用工程专业实验教学岗</w:t>
            </w:r>
          </w:p>
        </w:tc>
        <w:tc>
          <w:tcPr>
            <w:tcW w:w="4678" w:type="dxa"/>
            <w:vAlign w:val="center"/>
          </w:tcPr>
          <w:p w:rsidR="00502AE1" w:rsidRPr="001A04E1" w:rsidRDefault="00502AE1" w:rsidP="00B2121C">
            <w:pPr>
              <w:widowControl/>
              <w:numPr>
                <w:ilvl w:val="0"/>
                <w:numId w:val="9"/>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本科专业为“建筑环境与能源应用工程”</w:t>
            </w:r>
          </w:p>
          <w:p w:rsidR="00502AE1" w:rsidRPr="001A04E1" w:rsidRDefault="00502AE1" w:rsidP="00B2121C">
            <w:pPr>
              <w:widowControl/>
              <w:numPr>
                <w:ilvl w:val="0"/>
                <w:numId w:val="9"/>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硕士专业为“供热、供燃气、通风及空调工程”，硕士论文偏实验研究</w:t>
            </w:r>
          </w:p>
          <w:p w:rsidR="00502AE1" w:rsidRPr="001A04E1" w:rsidRDefault="00502AE1" w:rsidP="00B2121C">
            <w:pPr>
              <w:widowControl/>
              <w:numPr>
                <w:ilvl w:val="0"/>
                <w:numId w:val="9"/>
              </w:numPr>
              <w:ind w:left="0" w:firstLine="0"/>
              <w:jc w:val="left"/>
              <w:rPr>
                <w:rFonts w:ascii="宋体" w:hAnsi="宋体" w:cs="宋体"/>
                <w:kern w:val="0"/>
                <w:sz w:val="18"/>
                <w:szCs w:val="18"/>
              </w:rPr>
            </w:pPr>
            <w:r w:rsidRPr="001A04E1">
              <w:rPr>
                <w:rFonts w:ascii="宋体" w:hAnsi="宋体" w:cs="宋体" w:hint="eastAsia"/>
                <w:kern w:val="0"/>
                <w:sz w:val="18"/>
                <w:szCs w:val="18"/>
              </w:rPr>
              <w:t>因试验岗位需要，要求男性。</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能源与环境学院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color w:val="000000"/>
                <w:kern w:val="0"/>
                <w:sz w:val="18"/>
                <w:szCs w:val="18"/>
              </w:rPr>
              <w:t>动力工程及工程热物理实验教学岗</w:t>
            </w:r>
          </w:p>
        </w:tc>
        <w:tc>
          <w:tcPr>
            <w:tcW w:w="4678" w:type="dxa"/>
            <w:vAlign w:val="center"/>
          </w:tcPr>
          <w:p w:rsidR="00502AE1" w:rsidRPr="001A04E1" w:rsidRDefault="00502AE1" w:rsidP="00B2121C">
            <w:pPr>
              <w:widowControl/>
              <w:numPr>
                <w:ilvl w:val="0"/>
                <w:numId w:val="10"/>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本科专业为动力工程及工程热物理或建筑环境与能源利用</w:t>
            </w:r>
          </w:p>
          <w:p w:rsidR="00502AE1" w:rsidRPr="001A04E1" w:rsidRDefault="00502AE1" w:rsidP="00B2121C">
            <w:pPr>
              <w:widowControl/>
              <w:numPr>
                <w:ilvl w:val="0"/>
                <w:numId w:val="10"/>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 xml:space="preserve">动力工程及工程热物理或建筑环境与能源利用学术型硕士，研究方向为热能工程、动力工程、制冷工程 </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管理科学与工程学院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工程造价教学岗</w:t>
            </w:r>
          </w:p>
        </w:tc>
        <w:tc>
          <w:tcPr>
            <w:tcW w:w="4678" w:type="dxa"/>
            <w:vAlign w:val="center"/>
          </w:tcPr>
          <w:p w:rsidR="00502AE1" w:rsidRPr="001A04E1" w:rsidRDefault="00502AE1" w:rsidP="00B2121C">
            <w:pPr>
              <w:widowControl/>
              <w:numPr>
                <w:ilvl w:val="0"/>
                <w:numId w:val="11"/>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本科阶段必须为工程造价、工程管理、土木工程、建筑学等相关建筑类专业</w:t>
            </w:r>
          </w:p>
          <w:p w:rsidR="00502AE1" w:rsidRPr="001A04E1" w:rsidRDefault="00502AE1" w:rsidP="00B2121C">
            <w:pPr>
              <w:widowControl/>
              <w:numPr>
                <w:ilvl w:val="0"/>
                <w:numId w:val="11"/>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研究生阶段专业应为管理科学与工程或建筑学一级学科下各二级学科专业</w:t>
            </w:r>
          </w:p>
          <w:p w:rsidR="00502AE1" w:rsidRPr="001A04E1" w:rsidRDefault="00502AE1" w:rsidP="00B2121C">
            <w:pPr>
              <w:widowControl/>
              <w:numPr>
                <w:ilvl w:val="0"/>
                <w:numId w:val="11"/>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具有教育教学经历者优先，具有国家建筑类执业资格者优先</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外国语学院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英语教学岗</w:t>
            </w:r>
          </w:p>
        </w:tc>
        <w:tc>
          <w:tcPr>
            <w:tcW w:w="4678" w:type="dxa"/>
            <w:vAlign w:val="center"/>
          </w:tcPr>
          <w:p w:rsidR="00502AE1" w:rsidRPr="001A04E1" w:rsidRDefault="00502AE1" w:rsidP="00B2121C">
            <w:pPr>
              <w:widowControl/>
              <w:numPr>
                <w:ilvl w:val="0"/>
                <w:numId w:val="1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本科阶段为英语专业</w:t>
            </w:r>
          </w:p>
          <w:p w:rsidR="00502AE1" w:rsidRPr="001A04E1" w:rsidRDefault="00502AE1" w:rsidP="00B2121C">
            <w:pPr>
              <w:widowControl/>
              <w:numPr>
                <w:ilvl w:val="0"/>
                <w:numId w:val="1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硕士学位为翻译或商务英语方向</w:t>
            </w:r>
          </w:p>
          <w:p w:rsidR="00502AE1" w:rsidRPr="001A04E1" w:rsidRDefault="00502AE1" w:rsidP="00B2121C">
            <w:pPr>
              <w:widowControl/>
              <w:numPr>
                <w:ilvl w:val="0"/>
                <w:numId w:val="1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lastRenderedPageBreak/>
              <w:t>能够承担本科生和研究生教学任务</w:t>
            </w:r>
          </w:p>
          <w:p w:rsidR="00502AE1" w:rsidRPr="001A04E1" w:rsidRDefault="00502AE1" w:rsidP="00B2121C">
            <w:pPr>
              <w:widowControl/>
              <w:numPr>
                <w:ilvl w:val="0"/>
                <w:numId w:val="1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有一定的科研能力</w:t>
            </w:r>
          </w:p>
          <w:p w:rsidR="00502AE1" w:rsidRPr="001A04E1" w:rsidRDefault="00502AE1" w:rsidP="00B2121C">
            <w:pPr>
              <w:widowControl/>
              <w:numPr>
                <w:ilvl w:val="0"/>
                <w:numId w:val="12"/>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有海外学习或工作经历者优先</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lastRenderedPageBreak/>
              <w:t>1</w:t>
            </w:r>
          </w:p>
        </w:tc>
      </w:tr>
      <w:tr w:rsidR="00502AE1" w:rsidRPr="001A04E1" w:rsidTr="00B2121C">
        <w:tc>
          <w:tcPr>
            <w:tcW w:w="1418" w:type="dxa"/>
            <w:vMerge w:val="restart"/>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lastRenderedPageBreak/>
              <w:t>艺术与设计学院</w:t>
            </w:r>
          </w:p>
        </w:tc>
        <w:tc>
          <w:tcPr>
            <w:tcW w:w="1984" w:type="dxa"/>
            <w:vAlign w:val="center"/>
          </w:tcPr>
          <w:p w:rsidR="00502AE1" w:rsidRPr="001A04E1" w:rsidRDefault="00502AE1" w:rsidP="00B2121C">
            <w:pPr>
              <w:jc w:val="left"/>
              <w:rPr>
                <w:rFonts w:ascii="宋体" w:hAnsi="宋体"/>
                <w:sz w:val="18"/>
                <w:szCs w:val="18"/>
              </w:rPr>
            </w:pPr>
            <w:r w:rsidRPr="001A04E1">
              <w:rPr>
                <w:rFonts w:ascii="宋体" w:hAnsi="宋体" w:hint="eastAsia"/>
                <w:sz w:val="18"/>
                <w:szCs w:val="18"/>
              </w:rPr>
              <w:t>环境设计（室内设计）教学岗</w:t>
            </w:r>
          </w:p>
        </w:tc>
        <w:tc>
          <w:tcPr>
            <w:tcW w:w="4678" w:type="dxa"/>
            <w:vAlign w:val="center"/>
          </w:tcPr>
          <w:p w:rsidR="00502AE1" w:rsidRPr="001A04E1" w:rsidRDefault="00502AE1" w:rsidP="00B2121C">
            <w:pPr>
              <w:widowControl/>
              <w:numPr>
                <w:ilvl w:val="0"/>
                <w:numId w:val="1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本科阶段必须为环境设计专业或艺术设计专业环艺方向</w:t>
            </w:r>
          </w:p>
          <w:p w:rsidR="00502AE1" w:rsidRPr="001A04E1" w:rsidRDefault="00502AE1" w:rsidP="00B2121C">
            <w:pPr>
              <w:widowControl/>
              <w:numPr>
                <w:ilvl w:val="0"/>
                <w:numId w:val="1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研究生阶段应为设计学一级学科下环境设计相关二级学科专业或方向，学术型硕士</w:t>
            </w:r>
          </w:p>
          <w:p w:rsidR="00502AE1" w:rsidRPr="001A04E1" w:rsidRDefault="00502AE1" w:rsidP="00B2121C">
            <w:pPr>
              <w:widowControl/>
              <w:numPr>
                <w:ilvl w:val="0"/>
                <w:numId w:val="13"/>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能熟练掌握室内外设计软件并具备一定的工程经验</w:t>
            </w:r>
          </w:p>
        </w:tc>
        <w:tc>
          <w:tcPr>
            <w:tcW w:w="709" w:type="dxa"/>
            <w:vAlign w:val="center"/>
          </w:tcPr>
          <w:p w:rsidR="00502AE1" w:rsidRPr="001A04E1" w:rsidRDefault="00502AE1" w:rsidP="00B2121C">
            <w:pPr>
              <w:widowControl/>
              <w:jc w:val="center"/>
              <w:rPr>
                <w:rFonts w:ascii="宋体" w:hAnsi="宋体" w:cs="宋体"/>
                <w:color w:val="000000"/>
                <w:kern w:val="0"/>
                <w:sz w:val="18"/>
                <w:szCs w:val="18"/>
              </w:rPr>
            </w:pPr>
            <w:r w:rsidRPr="001A04E1">
              <w:rPr>
                <w:rFonts w:ascii="宋体" w:hAnsi="宋体" w:cs="宋体" w:hint="eastAsia"/>
                <w:color w:val="000000"/>
                <w:kern w:val="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tcPr>
          <w:p w:rsidR="00502AE1" w:rsidRPr="001A04E1" w:rsidRDefault="00502AE1" w:rsidP="00B2121C">
            <w:pPr>
              <w:widowControl/>
              <w:jc w:val="left"/>
              <w:rPr>
                <w:rFonts w:ascii="宋体" w:hAnsi="宋体" w:cs="宋体"/>
                <w:kern w:val="0"/>
                <w:sz w:val="18"/>
                <w:szCs w:val="18"/>
              </w:rPr>
            </w:pPr>
            <w:r w:rsidRPr="001A04E1">
              <w:rPr>
                <w:rFonts w:ascii="宋体" w:hAnsi="宋体" w:cs="宋体" w:hint="eastAsia"/>
                <w:kern w:val="0"/>
                <w:sz w:val="18"/>
                <w:szCs w:val="18"/>
              </w:rPr>
              <w:t>公共艺术/金属艺术教学岗</w:t>
            </w:r>
          </w:p>
        </w:tc>
        <w:tc>
          <w:tcPr>
            <w:tcW w:w="4678" w:type="dxa"/>
            <w:vAlign w:val="center"/>
          </w:tcPr>
          <w:p w:rsidR="00502AE1" w:rsidRPr="001A04E1" w:rsidRDefault="00502AE1" w:rsidP="00B2121C">
            <w:pPr>
              <w:widowControl/>
              <w:numPr>
                <w:ilvl w:val="0"/>
                <w:numId w:val="14"/>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本科阶段必须为设计学或美术学相关专业</w:t>
            </w:r>
          </w:p>
          <w:p w:rsidR="00502AE1" w:rsidRPr="001A04E1" w:rsidRDefault="00502AE1" w:rsidP="00B2121C">
            <w:pPr>
              <w:widowControl/>
              <w:numPr>
                <w:ilvl w:val="0"/>
                <w:numId w:val="14"/>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研究生阶段为金属艺术、首饰设计等较为明确的研究方向，学术型硕士</w:t>
            </w:r>
          </w:p>
          <w:p w:rsidR="00502AE1" w:rsidRPr="001A04E1" w:rsidRDefault="00502AE1" w:rsidP="00B2121C">
            <w:pPr>
              <w:widowControl/>
              <w:numPr>
                <w:ilvl w:val="0"/>
                <w:numId w:val="14"/>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具有公共艺术设计实践经验，或具备较强设计研究工作能力者优先</w:t>
            </w:r>
            <w:r w:rsidRPr="001A04E1">
              <w:rPr>
                <w:rFonts w:ascii="宋体" w:hAnsi="宋体" w:cs="宋体"/>
                <w:color w:val="000000"/>
                <w:kern w:val="0"/>
                <w:sz w:val="18"/>
                <w:szCs w:val="18"/>
              </w:rPr>
              <w:t xml:space="preserve"> </w:t>
            </w:r>
          </w:p>
        </w:tc>
        <w:tc>
          <w:tcPr>
            <w:tcW w:w="709" w:type="dxa"/>
            <w:vAlign w:val="center"/>
          </w:tcPr>
          <w:p w:rsidR="00502AE1" w:rsidRPr="001A04E1" w:rsidRDefault="00502AE1" w:rsidP="00B2121C">
            <w:pPr>
              <w:widowControl/>
              <w:jc w:val="center"/>
              <w:rPr>
                <w:rFonts w:ascii="宋体" w:hAnsi="宋体" w:cs="宋体"/>
                <w:color w:val="000000"/>
                <w:kern w:val="0"/>
                <w:sz w:val="18"/>
                <w:szCs w:val="18"/>
              </w:rPr>
            </w:pPr>
            <w:r w:rsidRPr="001A04E1">
              <w:rPr>
                <w:rFonts w:ascii="宋体" w:hAnsi="宋体" w:cs="宋体" w:hint="eastAsia"/>
                <w:color w:val="000000"/>
                <w:kern w:val="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tcPr>
          <w:p w:rsidR="00502AE1" w:rsidRPr="001A04E1" w:rsidRDefault="00502AE1" w:rsidP="00B2121C">
            <w:pPr>
              <w:widowControl/>
              <w:jc w:val="left"/>
              <w:rPr>
                <w:rFonts w:ascii="宋体" w:hAnsi="宋体" w:cs="宋体"/>
                <w:kern w:val="0"/>
                <w:sz w:val="18"/>
                <w:szCs w:val="18"/>
              </w:rPr>
            </w:pPr>
            <w:r w:rsidRPr="001A04E1">
              <w:rPr>
                <w:rFonts w:ascii="宋体" w:hAnsi="宋体" w:cs="宋体" w:hint="eastAsia"/>
                <w:kern w:val="0"/>
                <w:sz w:val="18"/>
                <w:szCs w:val="18"/>
              </w:rPr>
              <w:t>数字媒体/数字影像教学岗</w:t>
            </w:r>
          </w:p>
        </w:tc>
        <w:tc>
          <w:tcPr>
            <w:tcW w:w="4678" w:type="dxa"/>
          </w:tcPr>
          <w:p w:rsidR="00502AE1" w:rsidRPr="001A04E1" w:rsidRDefault="00502AE1" w:rsidP="00B2121C">
            <w:pPr>
              <w:widowControl/>
              <w:numPr>
                <w:ilvl w:val="0"/>
                <w:numId w:val="15"/>
              </w:numPr>
              <w:ind w:left="0" w:firstLine="0"/>
              <w:jc w:val="left"/>
              <w:rPr>
                <w:rFonts w:ascii="宋体" w:hAnsi="宋体" w:cs="宋体"/>
                <w:kern w:val="0"/>
                <w:sz w:val="18"/>
                <w:szCs w:val="18"/>
              </w:rPr>
            </w:pPr>
            <w:r w:rsidRPr="001A04E1">
              <w:rPr>
                <w:rFonts w:ascii="宋体" w:hAnsi="宋体" w:cs="宋体" w:hint="eastAsia"/>
                <w:color w:val="000000"/>
                <w:kern w:val="0"/>
                <w:sz w:val="18"/>
                <w:szCs w:val="18"/>
              </w:rPr>
              <w:t>本科阶段必须为数字媒体技术/艺术、动画等专业</w:t>
            </w:r>
          </w:p>
          <w:p w:rsidR="00502AE1" w:rsidRPr="001A04E1" w:rsidRDefault="00502AE1" w:rsidP="00B2121C">
            <w:pPr>
              <w:widowControl/>
              <w:numPr>
                <w:ilvl w:val="0"/>
                <w:numId w:val="15"/>
              </w:numPr>
              <w:ind w:left="0" w:firstLine="0"/>
              <w:jc w:val="left"/>
              <w:rPr>
                <w:rFonts w:ascii="宋体" w:hAnsi="宋体" w:cs="宋体"/>
                <w:kern w:val="0"/>
                <w:sz w:val="18"/>
                <w:szCs w:val="18"/>
              </w:rPr>
            </w:pPr>
            <w:r w:rsidRPr="001A04E1">
              <w:rPr>
                <w:rFonts w:ascii="宋体" w:hAnsi="宋体" w:cs="宋体" w:hint="eastAsia"/>
                <w:color w:val="000000"/>
                <w:kern w:val="0"/>
                <w:sz w:val="18"/>
                <w:szCs w:val="18"/>
              </w:rPr>
              <w:t>研究生阶段应为设计学一级学科下数字媒体相关二级学科专业或方向，学术型硕士</w:t>
            </w:r>
          </w:p>
          <w:p w:rsidR="00502AE1" w:rsidRPr="001A04E1" w:rsidRDefault="00502AE1" w:rsidP="00B2121C">
            <w:pPr>
              <w:widowControl/>
              <w:numPr>
                <w:ilvl w:val="0"/>
                <w:numId w:val="15"/>
              </w:numPr>
              <w:ind w:left="0" w:firstLine="0"/>
              <w:jc w:val="left"/>
              <w:rPr>
                <w:rFonts w:ascii="宋体" w:hAnsi="宋体" w:cs="宋体"/>
                <w:kern w:val="0"/>
                <w:sz w:val="18"/>
                <w:szCs w:val="18"/>
              </w:rPr>
            </w:pPr>
            <w:r w:rsidRPr="001A04E1">
              <w:rPr>
                <w:rFonts w:ascii="宋体" w:hAnsi="宋体" w:cs="宋体" w:hint="eastAsia"/>
                <w:color w:val="000000"/>
                <w:kern w:val="0"/>
                <w:sz w:val="18"/>
                <w:szCs w:val="18"/>
              </w:rPr>
              <w:t>能熟练掌握数字媒体技术软件，具备影音编辑、后期处理等相关技术</w:t>
            </w:r>
          </w:p>
        </w:tc>
        <w:tc>
          <w:tcPr>
            <w:tcW w:w="709" w:type="dxa"/>
            <w:vAlign w:val="center"/>
          </w:tcPr>
          <w:p w:rsidR="00502AE1" w:rsidRPr="001A04E1" w:rsidRDefault="00502AE1" w:rsidP="00B2121C">
            <w:pPr>
              <w:widowControl/>
              <w:jc w:val="center"/>
              <w:rPr>
                <w:rFonts w:ascii="宋体" w:hAnsi="宋体" w:cs="宋体"/>
                <w:color w:val="000000"/>
                <w:kern w:val="0"/>
                <w:sz w:val="18"/>
                <w:szCs w:val="18"/>
              </w:rPr>
            </w:pPr>
            <w:r w:rsidRPr="001A04E1">
              <w:rPr>
                <w:rFonts w:ascii="宋体" w:hAnsi="宋体" w:cs="宋体" w:hint="eastAsia"/>
                <w:color w:val="000000"/>
                <w:kern w:val="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tcPr>
          <w:p w:rsidR="00502AE1" w:rsidRPr="001A04E1" w:rsidRDefault="00502AE1" w:rsidP="00B2121C">
            <w:pPr>
              <w:widowControl/>
              <w:jc w:val="left"/>
              <w:rPr>
                <w:rFonts w:ascii="宋体" w:hAnsi="宋体" w:cs="宋体"/>
                <w:kern w:val="0"/>
                <w:sz w:val="18"/>
                <w:szCs w:val="18"/>
              </w:rPr>
            </w:pPr>
            <w:r w:rsidRPr="001A04E1">
              <w:rPr>
                <w:rFonts w:ascii="宋体" w:hAnsi="宋体" w:cs="宋体" w:hint="eastAsia"/>
                <w:kern w:val="0"/>
                <w:sz w:val="18"/>
                <w:szCs w:val="18"/>
              </w:rPr>
              <w:t>工业设计/产品设计教学岗</w:t>
            </w:r>
          </w:p>
        </w:tc>
        <w:tc>
          <w:tcPr>
            <w:tcW w:w="4678" w:type="dxa"/>
          </w:tcPr>
          <w:p w:rsidR="00502AE1" w:rsidRPr="001A04E1" w:rsidRDefault="00502AE1" w:rsidP="00B2121C">
            <w:pPr>
              <w:widowControl/>
              <w:numPr>
                <w:ilvl w:val="0"/>
                <w:numId w:val="16"/>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本科阶段必须为工业设计或产品设计专业</w:t>
            </w:r>
          </w:p>
          <w:p w:rsidR="00502AE1" w:rsidRPr="001A04E1" w:rsidRDefault="00502AE1" w:rsidP="00B2121C">
            <w:pPr>
              <w:widowControl/>
              <w:numPr>
                <w:ilvl w:val="0"/>
                <w:numId w:val="16"/>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研究生阶段应为设计学一级学科下工业设计相关二级学科专业或方向，学术型硕士</w:t>
            </w:r>
          </w:p>
          <w:p w:rsidR="00502AE1" w:rsidRPr="001A04E1" w:rsidRDefault="00502AE1" w:rsidP="00B2121C">
            <w:pPr>
              <w:widowControl/>
              <w:numPr>
                <w:ilvl w:val="0"/>
                <w:numId w:val="16"/>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具有产品开发设计实践经验，或具备较强设计研究工作能力者优先</w:t>
            </w:r>
          </w:p>
        </w:tc>
        <w:tc>
          <w:tcPr>
            <w:tcW w:w="709" w:type="dxa"/>
            <w:vAlign w:val="center"/>
          </w:tcPr>
          <w:p w:rsidR="00502AE1" w:rsidRPr="001A04E1" w:rsidRDefault="00502AE1" w:rsidP="00B2121C">
            <w:pPr>
              <w:widowControl/>
              <w:jc w:val="center"/>
              <w:rPr>
                <w:rFonts w:ascii="宋体" w:hAnsi="宋体" w:cs="宋体"/>
                <w:color w:val="000000"/>
                <w:kern w:val="0"/>
                <w:sz w:val="18"/>
                <w:szCs w:val="18"/>
              </w:rPr>
            </w:pPr>
            <w:r w:rsidRPr="001A04E1">
              <w:rPr>
                <w:rFonts w:ascii="宋体" w:hAnsi="宋体" w:cs="宋体" w:hint="eastAsia"/>
                <w:color w:val="000000"/>
                <w:kern w:val="0"/>
                <w:sz w:val="18"/>
                <w:szCs w:val="18"/>
              </w:rPr>
              <w:t>1</w:t>
            </w:r>
          </w:p>
        </w:tc>
      </w:tr>
      <w:tr w:rsidR="00502AE1" w:rsidRPr="001A04E1" w:rsidTr="00B2121C">
        <w:tc>
          <w:tcPr>
            <w:tcW w:w="1418" w:type="dxa"/>
            <w:vMerge/>
            <w:vAlign w:val="center"/>
          </w:tcPr>
          <w:p w:rsidR="00502AE1" w:rsidRPr="001A04E1" w:rsidRDefault="00502AE1" w:rsidP="00B2121C">
            <w:pPr>
              <w:jc w:val="left"/>
              <w:rPr>
                <w:rFonts w:ascii="宋体" w:hAnsi="宋体" w:cs="楷体_GB2312"/>
                <w:color w:val="000000"/>
                <w:sz w:val="18"/>
                <w:szCs w:val="18"/>
              </w:rPr>
            </w:pPr>
          </w:p>
        </w:tc>
        <w:tc>
          <w:tcPr>
            <w:tcW w:w="1984" w:type="dxa"/>
          </w:tcPr>
          <w:p w:rsidR="00502AE1" w:rsidRPr="001A04E1" w:rsidRDefault="00502AE1" w:rsidP="00B2121C">
            <w:pPr>
              <w:widowControl/>
              <w:jc w:val="left"/>
              <w:rPr>
                <w:rFonts w:ascii="宋体" w:hAnsi="宋体" w:cs="宋体"/>
                <w:kern w:val="0"/>
                <w:sz w:val="18"/>
                <w:szCs w:val="18"/>
              </w:rPr>
            </w:pPr>
            <w:r w:rsidRPr="001A04E1">
              <w:rPr>
                <w:rFonts w:ascii="宋体" w:hAnsi="宋体" w:cs="宋体" w:hint="eastAsia"/>
                <w:kern w:val="0"/>
                <w:sz w:val="18"/>
                <w:szCs w:val="18"/>
              </w:rPr>
              <w:t>设计学实验教学岗</w:t>
            </w:r>
          </w:p>
        </w:tc>
        <w:tc>
          <w:tcPr>
            <w:tcW w:w="4678" w:type="dxa"/>
          </w:tcPr>
          <w:p w:rsidR="00502AE1" w:rsidRPr="001A04E1" w:rsidRDefault="00502AE1" w:rsidP="00B2121C">
            <w:pPr>
              <w:widowControl/>
              <w:numPr>
                <w:ilvl w:val="0"/>
                <w:numId w:val="17"/>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设计学或机械工程或计算机等相关专业全日制本科</w:t>
            </w:r>
          </w:p>
          <w:p w:rsidR="00502AE1" w:rsidRPr="001A04E1" w:rsidRDefault="00502AE1" w:rsidP="00B2121C">
            <w:pPr>
              <w:widowControl/>
              <w:numPr>
                <w:ilvl w:val="0"/>
                <w:numId w:val="17"/>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研究生阶段为与设计相关或相交叉的研究方向</w:t>
            </w:r>
          </w:p>
          <w:p w:rsidR="00502AE1" w:rsidRPr="001A04E1" w:rsidRDefault="00502AE1" w:rsidP="00B2121C">
            <w:pPr>
              <w:widowControl/>
              <w:numPr>
                <w:ilvl w:val="0"/>
                <w:numId w:val="17"/>
              </w:numPr>
              <w:ind w:left="0" w:firstLine="0"/>
              <w:jc w:val="left"/>
              <w:rPr>
                <w:rFonts w:ascii="宋体" w:hAnsi="宋体" w:cs="宋体"/>
                <w:kern w:val="0"/>
                <w:sz w:val="18"/>
                <w:szCs w:val="18"/>
              </w:rPr>
            </w:pPr>
            <w:r w:rsidRPr="001A04E1">
              <w:rPr>
                <w:rFonts w:ascii="宋体" w:hAnsi="宋体" w:cs="宋体" w:hint="eastAsia"/>
                <w:kern w:val="0"/>
                <w:sz w:val="18"/>
                <w:szCs w:val="18"/>
              </w:rPr>
              <w:t>因实验室工作需要，要求男性</w:t>
            </w:r>
          </w:p>
        </w:tc>
        <w:tc>
          <w:tcPr>
            <w:tcW w:w="709" w:type="dxa"/>
            <w:vAlign w:val="center"/>
          </w:tcPr>
          <w:p w:rsidR="00502AE1" w:rsidRPr="001A04E1" w:rsidRDefault="00502AE1" w:rsidP="00B2121C">
            <w:pPr>
              <w:widowControl/>
              <w:jc w:val="center"/>
              <w:rPr>
                <w:rFonts w:ascii="宋体" w:hAnsi="宋体" w:cs="宋体"/>
                <w:color w:val="000000"/>
                <w:kern w:val="0"/>
                <w:sz w:val="18"/>
                <w:szCs w:val="18"/>
              </w:rPr>
            </w:pPr>
            <w:r w:rsidRPr="001A04E1">
              <w:rPr>
                <w:rFonts w:ascii="宋体" w:hAnsi="宋体" w:cs="宋体" w:hint="eastAsia"/>
                <w:color w:val="000000"/>
                <w:kern w:val="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工程实践与创新教育中心（创新教育学院）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kern w:val="0"/>
                <w:sz w:val="18"/>
                <w:szCs w:val="18"/>
              </w:rPr>
              <w:t>“数控铣”实验实训</w:t>
            </w:r>
            <w:r w:rsidRPr="001A04E1">
              <w:rPr>
                <w:rFonts w:ascii="宋体" w:hAnsi="宋体" w:cs="宋体" w:hint="eastAsia"/>
                <w:color w:val="000000"/>
                <w:kern w:val="0"/>
                <w:sz w:val="18"/>
                <w:szCs w:val="18"/>
              </w:rPr>
              <w:t>教学岗</w:t>
            </w:r>
          </w:p>
        </w:tc>
        <w:tc>
          <w:tcPr>
            <w:tcW w:w="4678" w:type="dxa"/>
            <w:vAlign w:val="center"/>
          </w:tcPr>
          <w:p w:rsidR="00502AE1" w:rsidRPr="001A04E1" w:rsidRDefault="00502AE1" w:rsidP="00B2121C">
            <w:pPr>
              <w:widowControl/>
              <w:numPr>
                <w:ilvl w:val="0"/>
                <w:numId w:val="18"/>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具备</w:t>
            </w:r>
            <w:r w:rsidRPr="001A04E1">
              <w:rPr>
                <w:rFonts w:ascii="宋体" w:hAnsi="宋体" w:cs="宋体"/>
                <w:color w:val="000000"/>
                <w:kern w:val="0"/>
                <w:sz w:val="18"/>
                <w:szCs w:val="18"/>
              </w:rPr>
              <w:t>机电工程类专业</w:t>
            </w:r>
            <w:r w:rsidRPr="001A04E1">
              <w:rPr>
                <w:rFonts w:ascii="宋体" w:hAnsi="宋体" w:cs="宋体" w:hint="eastAsia"/>
                <w:color w:val="000000"/>
                <w:kern w:val="0"/>
                <w:sz w:val="18"/>
                <w:szCs w:val="18"/>
              </w:rPr>
              <w:t>硕士研究生及以上学历和学位</w:t>
            </w:r>
          </w:p>
          <w:p w:rsidR="00502AE1" w:rsidRPr="001A04E1" w:rsidRDefault="00502AE1" w:rsidP="00B2121C">
            <w:pPr>
              <w:widowControl/>
              <w:numPr>
                <w:ilvl w:val="0"/>
                <w:numId w:val="18"/>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熟悉机械加工工艺知识，熟悉数控原理方面基础知识，能独立操作数控铣床</w:t>
            </w:r>
          </w:p>
          <w:p w:rsidR="00502AE1" w:rsidRPr="001A04E1" w:rsidRDefault="00502AE1" w:rsidP="00B2121C">
            <w:pPr>
              <w:widowControl/>
              <w:numPr>
                <w:ilvl w:val="0"/>
                <w:numId w:val="18"/>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具有工作经验者优先</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国际教育学院</w:t>
            </w:r>
          </w:p>
        </w:tc>
        <w:tc>
          <w:tcPr>
            <w:tcW w:w="1984" w:type="dxa"/>
            <w:vAlign w:val="center"/>
          </w:tcPr>
          <w:p w:rsidR="00502AE1" w:rsidRPr="001A04E1" w:rsidRDefault="00502AE1" w:rsidP="00B2121C">
            <w:pPr>
              <w:widowControl/>
              <w:jc w:val="left"/>
              <w:rPr>
                <w:rFonts w:ascii="宋体" w:hAnsi="宋体" w:cs="宋体"/>
                <w:color w:val="000000"/>
                <w:kern w:val="0"/>
                <w:sz w:val="18"/>
                <w:szCs w:val="18"/>
              </w:rPr>
            </w:pPr>
            <w:r w:rsidRPr="001A04E1">
              <w:rPr>
                <w:rFonts w:ascii="宋体" w:hAnsi="宋体" w:cs="宋体" w:hint="eastAsia"/>
                <w:color w:val="000000"/>
                <w:kern w:val="0"/>
                <w:sz w:val="18"/>
                <w:szCs w:val="18"/>
              </w:rPr>
              <w:t>对外汉语教学岗</w:t>
            </w:r>
          </w:p>
        </w:tc>
        <w:tc>
          <w:tcPr>
            <w:tcW w:w="4678" w:type="dxa"/>
            <w:vAlign w:val="center"/>
          </w:tcPr>
          <w:p w:rsidR="00502AE1" w:rsidRPr="001A04E1" w:rsidRDefault="00502AE1" w:rsidP="00B2121C">
            <w:pPr>
              <w:widowControl/>
              <w:numPr>
                <w:ilvl w:val="0"/>
                <w:numId w:val="19"/>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 xml:space="preserve">本科及研究生阶段均为对外汉语专业 </w:t>
            </w:r>
          </w:p>
          <w:p w:rsidR="00502AE1" w:rsidRPr="001A04E1" w:rsidRDefault="00502AE1" w:rsidP="00B2121C">
            <w:pPr>
              <w:widowControl/>
              <w:numPr>
                <w:ilvl w:val="0"/>
                <w:numId w:val="19"/>
              </w:numPr>
              <w:ind w:left="0" w:firstLine="0"/>
              <w:jc w:val="left"/>
              <w:rPr>
                <w:rFonts w:ascii="宋体" w:hAnsi="宋体" w:cs="宋体"/>
                <w:color w:val="000000"/>
                <w:kern w:val="0"/>
                <w:sz w:val="18"/>
                <w:szCs w:val="18"/>
              </w:rPr>
            </w:pPr>
            <w:r w:rsidRPr="001A04E1">
              <w:rPr>
                <w:rFonts w:ascii="宋体" w:hAnsi="宋体" w:cs="宋体" w:hint="eastAsia"/>
                <w:color w:val="000000"/>
                <w:kern w:val="0"/>
                <w:sz w:val="18"/>
                <w:szCs w:val="18"/>
              </w:rPr>
              <w:t>具有良好的英语沟通交流能力</w:t>
            </w:r>
          </w:p>
        </w:tc>
        <w:tc>
          <w:tcPr>
            <w:tcW w:w="709" w:type="dxa"/>
            <w:vAlign w:val="center"/>
          </w:tcPr>
          <w:p w:rsidR="00502AE1" w:rsidRPr="001A04E1" w:rsidRDefault="00502AE1" w:rsidP="00B2121C">
            <w:pPr>
              <w:jc w:val="center"/>
              <w:rPr>
                <w:rFonts w:ascii="宋体" w:hAnsi="宋体" w:cs="楷体_GB2312"/>
                <w:color w:val="000000"/>
                <w:sz w:val="18"/>
                <w:szCs w:val="18"/>
              </w:rPr>
            </w:pPr>
            <w:r w:rsidRPr="001A04E1">
              <w:rPr>
                <w:rFonts w:ascii="宋体" w:hAnsi="宋体" w:cs="楷体_GB2312" w:hint="eastAsia"/>
                <w:color w:val="000000"/>
                <w:sz w:val="18"/>
                <w:szCs w:val="18"/>
              </w:rPr>
              <w:t>1</w:t>
            </w:r>
          </w:p>
        </w:tc>
      </w:tr>
      <w:tr w:rsidR="00502AE1" w:rsidRPr="001A04E1" w:rsidTr="00B2121C">
        <w:tc>
          <w:tcPr>
            <w:tcW w:w="1418" w:type="dxa"/>
            <w:vAlign w:val="center"/>
          </w:tcPr>
          <w:p w:rsidR="00502AE1" w:rsidRPr="001A04E1" w:rsidRDefault="00502AE1" w:rsidP="00B2121C">
            <w:pPr>
              <w:jc w:val="left"/>
              <w:rPr>
                <w:rFonts w:ascii="宋体" w:hAnsi="宋体" w:cs="楷体_GB2312"/>
                <w:color w:val="000000"/>
                <w:sz w:val="18"/>
                <w:szCs w:val="18"/>
              </w:rPr>
            </w:pPr>
            <w:r w:rsidRPr="001A04E1">
              <w:rPr>
                <w:rFonts w:ascii="宋体" w:hAnsi="宋体" w:cs="楷体_GB2312" w:hint="eastAsia"/>
                <w:color w:val="000000"/>
                <w:sz w:val="18"/>
                <w:szCs w:val="18"/>
              </w:rPr>
              <w:t>合计</w:t>
            </w:r>
          </w:p>
        </w:tc>
        <w:tc>
          <w:tcPr>
            <w:tcW w:w="7371" w:type="dxa"/>
            <w:gridSpan w:val="3"/>
            <w:vAlign w:val="center"/>
          </w:tcPr>
          <w:p w:rsidR="00502AE1" w:rsidRPr="001A04E1" w:rsidRDefault="00502AE1" w:rsidP="00B2121C">
            <w:pPr>
              <w:widowControl/>
              <w:wordWrap w:val="0"/>
              <w:jc w:val="right"/>
              <w:rPr>
                <w:rFonts w:ascii="宋体" w:hAnsi="宋体" w:cs="宋体"/>
                <w:color w:val="000000"/>
                <w:kern w:val="0"/>
                <w:sz w:val="18"/>
                <w:szCs w:val="18"/>
              </w:rPr>
            </w:pPr>
            <w:r w:rsidRPr="001A04E1">
              <w:rPr>
                <w:rFonts w:ascii="宋体" w:hAnsi="宋体" w:cs="宋体" w:hint="eastAsia"/>
                <w:color w:val="000000"/>
                <w:kern w:val="0"/>
                <w:sz w:val="18"/>
                <w:szCs w:val="18"/>
              </w:rPr>
              <w:t xml:space="preserve">20  </w:t>
            </w:r>
          </w:p>
        </w:tc>
      </w:tr>
    </w:tbl>
    <w:p w:rsidR="00502AE1" w:rsidRPr="001A04E1" w:rsidRDefault="00502AE1" w:rsidP="00502AE1">
      <w:pPr>
        <w:spacing w:line="360" w:lineRule="auto"/>
        <w:rPr>
          <w:rFonts w:ascii="宋体" w:hAnsi="宋体"/>
          <w:sz w:val="24"/>
        </w:rPr>
      </w:pPr>
    </w:p>
    <w:p w:rsidR="00E80DD7" w:rsidRDefault="00E80DD7"/>
    <w:sectPr w:rsidR="00E80DD7" w:rsidSect="00600AA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7E" w:rsidRDefault="00A80C7E" w:rsidP="005B6C0A">
      <w:r>
        <w:separator/>
      </w:r>
    </w:p>
  </w:endnote>
  <w:endnote w:type="continuationSeparator" w:id="0">
    <w:p w:rsidR="00A80C7E" w:rsidRDefault="00A80C7E" w:rsidP="005B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7E" w:rsidRDefault="00A80C7E" w:rsidP="005B6C0A">
      <w:r>
        <w:separator/>
      </w:r>
    </w:p>
  </w:footnote>
  <w:footnote w:type="continuationSeparator" w:id="0">
    <w:p w:rsidR="00A80C7E" w:rsidRDefault="00A80C7E" w:rsidP="005B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700"/>
    <w:multiLevelType w:val="multilevel"/>
    <w:tmpl w:val="004A47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58453E"/>
    <w:multiLevelType w:val="multilevel"/>
    <w:tmpl w:val="105845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C53FB9"/>
    <w:multiLevelType w:val="multilevel"/>
    <w:tmpl w:val="16C53F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46B4EDF"/>
    <w:multiLevelType w:val="multilevel"/>
    <w:tmpl w:val="246B4E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9277569"/>
    <w:multiLevelType w:val="multilevel"/>
    <w:tmpl w:val="292775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81F35C0"/>
    <w:multiLevelType w:val="multilevel"/>
    <w:tmpl w:val="381F35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DB6A12"/>
    <w:multiLevelType w:val="multilevel"/>
    <w:tmpl w:val="38DB6A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3746C5F"/>
    <w:multiLevelType w:val="multilevel"/>
    <w:tmpl w:val="43746C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6741248"/>
    <w:multiLevelType w:val="multilevel"/>
    <w:tmpl w:val="467412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30F3D90"/>
    <w:multiLevelType w:val="multilevel"/>
    <w:tmpl w:val="530F3D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E14796"/>
    <w:multiLevelType w:val="multilevel"/>
    <w:tmpl w:val="56E14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AEB322E"/>
    <w:multiLevelType w:val="multilevel"/>
    <w:tmpl w:val="5AEB32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AEE2BC6"/>
    <w:multiLevelType w:val="multilevel"/>
    <w:tmpl w:val="5AEE2B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0030F38"/>
    <w:multiLevelType w:val="multilevel"/>
    <w:tmpl w:val="60030F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33D6044"/>
    <w:multiLevelType w:val="multilevel"/>
    <w:tmpl w:val="633D60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448670F"/>
    <w:multiLevelType w:val="multilevel"/>
    <w:tmpl w:val="644867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5401BAF"/>
    <w:multiLevelType w:val="multilevel"/>
    <w:tmpl w:val="65401B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9B76DC8"/>
    <w:multiLevelType w:val="multilevel"/>
    <w:tmpl w:val="69B76D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6F5991"/>
    <w:multiLevelType w:val="multilevel"/>
    <w:tmpl w:val="7D6F59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3"/>
  </w:num>
  <w:num w:numId="3">
    <w:abstractNumId w:val="16"/>
  </w:num>
  <w:num w:numId="4">
    <w:abstractNumId w:val="6"/>
  </w:num>
  <w:num w:numId="5">
    <w:abstractNumId w:val="15"/>
  </w:num>
  <w:num w:numId="6">
    <w:abstractNumId w:val="18"/>
  </w:num>
  <w:num w:numId="7">
    <w:abstractNumId w:val="10"/>
  </w:num>
  <w:num w:numId="8">
    <w:abstractNumId w:val="8"/>
  </w:num>
  <w:num w:numId="9">
    <w:abstractNumId w:val="11"/>
  </w:num>
  <w:num w:numId="10">
    <w:abstractNumId w:val="1"/>
  </w:num>
  <w:num w:numId="11">
    <w:abstractNumId w:val="0"/>
  </w:num>
  <w:num w:numId="12">
    <w:abstractNumId w:val="2"/>
  </w:num>
  <w:num w:numId="13">
    <w:abstractNumId w:val="13"/>
  </w:num>
  <w:num w:numId="14">
    <w:abstractNumId w:val="9"/>
  </w:num>
  <w:num w:numId="15">
    <w:abstractNumId w:val="7"/>
  </w:num>
  <w:num w:numId="16">
    <w:abstractNumId w:val="12"/>
  </w:num>
  <w:num w:numId="17">
    <w:abstractNumId w:val="4"/>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2AE1"/>
    <w:rsid w:val="00502AE1"/>
    <w:rsid w:val="005B6C0A"/>
    <w:rsid w:val="00600AA4"/>
    <w:rsid w:val="007610E2"/>
    <w:rsid w:val="00877144"/>
    <w:rsid w:val="00A80C7E"/>
    <w:rsid w:val="00E8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6C0A"/>
    <w:rPr>
      <w:rFonts w:ascii="Times New Roman" w:eastAsia="宋体" w:hAnsi="Times New Roman" w:cs="Times New Roman"/>
      <w:sz w:val="18"/>
      <w:szCs w:val="18"/>
    </w:rPr>
  </w:style>
  <w:style w:type="paragraph" w:styleId="a4">
    <w:name w:val="footer"/>
    <w:basedOn w:val="a"/>
    <w:link w:val="Char0"/>
    <w:uiPriority w:val="99"/>
    <w:semiHidden/>
    <w:unhideWhenUsed/>
    <w:rsid w:val="005B6C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6C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857</Characters>
  <Application>Microsoft Office Word</Application>
  <DocSecurity>0</DocSecurity>
  <Lines>65</Lines>
  <Paragraphs>75</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江文丽</dc:creator>
  <cp:lastModifiedBy>江文丽</cp:lastModifiedBy>
  <cp:revision>2</cp:revision>
  <dcterms:created xsi:type="dcterms:W3CDTF">2018-03-14T01:24:00Z</dcterms:created>
  <dcterms:modified xsi:type="dcterms:W3CDTF">2018-03-14T01:25:00Z</dcterms:modified>
</cp:coreProperties>
</file>